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CCB0" w14:textId="18852F6A" w:rsidR="00502586" w:rsidRPr="001A1574" w:rsidRDefault="00502586" w:rsidP="00502586">
      <w:pPr>
        <w:pStyle w:val="NormalWeb"/>
        <w:rPr>
          <w:color w:val="000000"/>
          <w:sz w:val="21"/>
          <w:szCs w:val="21"/>
        </w:rPr>
      </w:pPr>
      <w:r w:rsidRPr="001A157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TITLE:</w:t>
      </w:r>
      <w:r w:rsidRPr="001A1574">
        <w:rPr>
          <w:rFonts w:ascii="Arial" w:hAnsi="Arial" w:cs="Arial"/>
          <w:color w:val="000000"/>
          <w:sz w:val="21"/>
          <w:szCs w:val="21"/>
        </w:rPr>
        <w:t xml:space="preserve">  </w:t>
      </w:r>
      <w:r w:rsidR="009F0A18" w:rsidRPr="009F0A18">
        <w:rPr>
          <w:rFonts w:ascii="Arial" w:hAnsi="Arial" w:cs="Arial"/>
          <w:color w:val="000000"/>
          <w:sz w:val="21"/>
          <w:szCs w:val="21"/>
        </w:rPr>
        <w:t xml:space="preserve">Using geographic information systems and spatial analysis </w:t>
      </w:r>
      <w:r w:rsidR="002B514B">
        <w:rPr>
          <w:rFonts w:ascii="Arial" w:hAnsi="Arial" w:cs="Arial"/>
          <w:color w:val="000000"/>
          <w:sz w:val="21"/>
          <w:szCs w:val="21"/>
        </w:rPr>
        <w:t>to study</w:t>
      </w:r>
      <w:bookmarkStart w:id="0" w:name="_GoBack"/>
      <w:bookmarkEnd w:id="0"/>
      <w:r w:rsidR="009F0A18" w:rsidRPr="009F0A18">
        <w:rPr>
          <w:rFonts w:ascii="Arial" w:hAnsi="Arial" w:cs="Arial"/>
          <w:color w:val="000000"/>
          <w:sz w:val="21"/>
          <w:szCs w:val="21"/>
        </w:rPr>
        <w:t xml:space="preserve"> frequent Emergency Department visits</w:t>
      </w:r>
    </w:p>
    <w:p w14:paraId="6436401F" w14:textId="77777777" w:rsidR="00502586" w:rsidRPr="001A1574" w:rsidRDefault="00502586" w:rsidP="00502586">
      <w:pPr>
        <w:pStyle w:val="NormalWeb"/>
        <w:rPr>
          <w:color w:val="000000"/>
          <w:sz w:val="21"/>
          <w:szCs w:val="21"/>
        </w:rPr>
      </w:pPr>
      <w:r w:rsidRPr="001A1574">
        <w:rPr>
          <w:color w:val="000000"/>
          <w:sz w:val="21"/>
          <w:szCs w:val="21"/>
        </w:rPr>
        <w:t> </w:t>
      </w:r>
    </w:p>
    <w:p w14:paraId="194A92E0" w14:textId="10D3CC4F" w:rsidR="00294492" w:rsidRPr="009F0A18" w:rsidRDefault="00502586" w:rsidP="00502586">
      <w:pPr>
        <w:pStyle w:val="NormalWeb"/>
        <w:rPr>
          <w:sz w:val="21"/>
          <w:szCs w:val="21"/>
        </w:rPr>
      </w:pPr>
      <w:r w:rsidRPr="001A157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FACULTY </w:t>
      </w:r>
      <w:r w:rsidRPr="00294492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MENTOR</w:t>
      </w:r>
      <w:r w:rsidR="009F0A18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S</w:t>
      </w:r>
      <w:r w:rsidR="00294492">
        <w:rPr>
          <w:rFonts w:ascii="Arial" w:hAnsi="Arial" w:cs="Arial"/>
          <w:b/>
          <w:bCs/>
          <w:color w:val="000000"/>
          <w:sz w:val="21"/>
          <w:szCs w:val="21"/>
        </w:rPr>
        <w:t>:</w:t>
      </w:r>
      <w:r w:rsidR="00294492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9F0A18">
        <w:rPr>
          <w:rFonts w:ascii="Arial" w:hAnsi="Arial" w:cs="Arial"/>
          <w:b/>
          <w:bCs/>
          <w:color w:val="000000"/>
          <w:sz w:val="21"/>
          <w:szCs w:val="21"/>
        </w:rPr>
        <w:tab/>
      </w:r>
      <w:r w:rsidR="008C4507" w:rsidRPr="009F0A18">
        <w:rPr>
          <w:rFonts w:ascii="Arial" w:hAnsi="Arial" w:cs="Arial"/>
          <w:sz w:val="21"/>
          <w:szCs w:val="21"/>
        </w:rPr>
        <w:t>Jaclyn Hall Ph.D.</w:t>
      </w:r>
      <w:r w:rsidR="00294492" w:rsidRPr="009F0A18">
        <w:rPr>
          <w:rFonts w:ascii="Arial" w:hAnsi="Arial" w:cs="Arial"/>
          <w:sz w:val="21"/>
          <w:szCs w:val="21"/>
        </w:rPr>
        <w:tab/>
      </w:r>
      <w:r w:rsidR="009F0A18">
        <w:rPr>
          <w:rFonts w:ascii="Arial" w:hAnsi="Arial" w:cs="Arial"/>
          <w:sz w:val="21"/>
          <w:szCs w:val="21"/>
        </w:rPr>
        <w:tab/>
      </w:r>
      <w:r w:rsidR="009F0A18" w:rsidRPr="009F0A18">
        <w:rPr>
          <w:rFonts w:ascii="Arial" w:hAnsi="Arial" w:cs="Arial"/>
          <w:sz w:val="21"/>
          <w:szCs w:val="21"/>
        </w:rPr>
        <w:t>Chris Delcher, Ph.D.</w:t>
      </w:r>
    </w:p>
    <w:p w14:paraId="06CD46B9" w14:textId="03325232" w:rsidR="00502586" w:rsidRPr="009F0A18" w:rsidRDefault="009F0A18" w:rsidP="00294492">
      <w:pPr>
        <w:pStyle w:val="NormalWeb"/>
        <w:ind w:left="1440" w:firstLine="720"/>
        <w:rPr>
          <w:sz w:val="21"/>
          <w:szCs w:val="21"/>
        </w:rPr>
      </w:pPr>
      <w:r w:rsidRPr="009F0A18">
        <w:rPr>
          <w:rFonts w:ascii="Arial" w:hAnsi="Arial" w:cs="Arial"/>
          <w:sz w:val="21"/>
          <w:szCs w:val="21"/>
        </w:rPr>
        <w:tab/>
      </w:r>
      <w:hyperlink r:id="rId6" w:history="1">
        <w:r w:rsidRPr="00E665AE">
          <w:rPr>
            <w:rStyle w:val="Hyperlink"/>
            <w:rFonts w:ascii="Arial" w:hAnsi="Arial" w:cs="Arial"/>
            <w:sz w:val="21"/>
            <w:szCs w:val="21"/>
          </w:rPr>
          <w:t>jaclynha@ufl.edu</w:t>
        </w:r>
      </w:hyperlink>
      <w:r w:rsidR="00294492" w:rsidRPr="009F0A1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  <w:r w:rsidRPr="009F0A1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>cdelcher@ufl.edu</w:t>
      </w:r>
      <w:r w:rsidR="00294492" w:rsidRPr="009F0A18">
        <w:rPr>
          <w:rStyle w:val="Hyperlink"/>
          <w:rFonts w:ascii="Arial" w:hAnsi="Arial" w:cs="Arial"/>
          <w:color w:val="auto"/>
          <w:sz w:val="21"/>
          <w:szCs w:val="21"/>
          <w:u w:val="none"/>
        </w:rPr>
        <w:tab/>
      </w:r>
    </w:p>
    <w:p w14:paraId="0C1ED5E4" w14:textId="3C87FC8A" w:rsidR="00502586" w:rsidRPr="001A1574" w:rsidRDefault="009F0A18" w:rsidP="00294492">
      <w:pPr>
        <w:pStyle w:val="NormalWeb"/>
        <w:ind w:left="1440" w:firstLine="720"/>
        <w:rPr>
          <w:color w:val="000000"/>
          <w:sz w:val="21"/>
          <w:szCs w:val="21"/>
        </w:rPr>
      </w:pPr>
      <w:r w:rsidRPr="009F0A18">
        <w:rPr>
          <w:rFonts w:ascii="Arial" w:hAnsi="Arial" w:cs="Arial"/>
          <w:sz w:val="21"/>
          <w:szCs w:val="21"/>
        </w:rPr>
        <w:tab/>
      </w:r>
      <w:r w:rsidR="008C4507" w:rsidRPr="009F0A18">
        <w:rPr>
          <w:rFonts w:ascii="Arial" w:hAnsi="Arial" w:cs="Arial"/>
          <w:sz w:val="21"/>
          <w:szCs w:val="21"/>
        </w:rPr>
        <w:t>262-9099</w:t>
      </w:r>
      <w:r w:rsidRPr="009F0A18">
        <w:rPr>
          <w:rFonts w:ascii="Arial" w:hAnsi="Arial" w:cs="Arial"/>
          <w:sz w:val="21"/>
          <w:szCs w:val="21"/>
        </w:rPr>
        <w:tab/>
      </w:r>
      <w:r w:rsidRPr="009F0A1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F0A18">
        <w:rPr>
          <w:rFonts w:ascii="Arial" w:hAnsi="Arial" w:cs="Arial"/>
          <w:sz w:val="21"/>
          <w:szCs w:val="21"/>
        </w:rPr>
        <w:t>294-5976</w:t>
      </w:r>
      <w:r w:rsidR="00294492" w:rsidRPr="009F0A18">
        <w:rPr>
          <w:rFonts w:ascii="Arial" w:hAnsi="Arial" w:cs="Arial"/>
          <w:sz w:val="21"/>
          <w:szCs w:val="21"/>
        </w:rPr>
        <w:tab/>
      </w:r>
      <w:r w:rsidR="00294492">
        <w:rPr>
          <w:rFonts w:ascii="Arial" w:hAnsi="Arial" w:cs="Arial"/>
          <w:color w:val="000000"/>
          <w:sz w:val="21"/>
          <w:szCs w:val="21"/>
        </w:rPr>
        <w:tab/>
      </w:r>
      <w:r w:rsidR="00294492">
        <w:rPr>
          <w:rFonts w:ascii="Arial" w:hAnsi="Arial" w:cs="Arial"/>
          <w:color w:val="000000"/>
          <w:sz w:val="21"/>
          <w:szCs w:val="21"/>
        </w:rPr>
        <w:tab/>
      </w:r>
    </w:p>
    <w:p w14:paraId="3815E5DD" w14:textId="77777777" w:rsidR="00294492" w:rsidRDefault="00294492" w:rsidP="00502586">
      <w:pPr>
        <w:pStyle w:val="NormalWeb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14:paraId="16004587" w14:textId="572B1E79" w:rsidR="00502586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1A157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FACULTY MENTOR</w:t>
      </w:r>
      <w:r w:rsidR="00F14DF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S</w:t>
      </w:r>
      <w:r w:rsidRPr="001A1574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DEPARTMENT</w:t>
      </w:r>
      <w:r w:rsidR="001A1574">
        <w:rPr>
          <w:rFonts w:ascii="Arial" w:hAnsi="Arial" w:cs="Arial"/>
          <w:color w:val="000000"/>
          <w:sz w:val="21"/>
          <w:szCs w:val="21"/>
        </w:rPr>
        <w:t>  </w:t>
      </w:r>
      <w:r w:rsidR="00672AD3" w:rsidRPr="001A157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A1574">
        <w:rPr>
          <w:rFonts w:ascii="Arial" w:hAnsi="Arial" w:cs="Arial"/>
          <w:color w:val="000000"/>
          <w:sz w:val="21"/>
          <w:szCs w:val="21"/>
        </w:rPr>
        <w:t>Health Outcomes and Policy</w:t>
      </w:r>
    </w:p>
    <w:p w14:paraId="7636C86B" w14:textId="77777777" w:rsidR="00D60960" w:rsidRPr="001A1574" w:rsidRDefault="00D60960" w:rsidP="00502586">
      <w:pPr>
        <w:pStyle w:val="NormalWeb"/>
        <w:rPr>
          <w:color w:val="000000"/>
          <w:sz w:val="21"/>
          <w:szCs w:val="21"/>
        </w:rPr>
      </w:pPr>
    </w:p>
    <w:p w14:paraId="760BD817" w14:textId="3F6DE6A9" w:rsidR="00D60960" w:rsidRPr="00CE0E73" w:rsidRDefault="00D60960" w:rsidP="00D60960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 w:rsidRPr="00CE0E73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RESEARCH PROJECT DESCRIPTION</w:t>
      </w:r>
      <w:r w:rsidRPr="00CE0E73">
        <w:rPr>
          <w:rFonts w:ascii="Arial" w:hAnsi="Arial" w:cs="Arial"/>
          <w:color w:val="000000"/>
          <w:sz w:val="21"/>
          <w:szCs w:val="21"/>
        </w:rPr>
        <w:t xml:space="preserve">   </w:t>
      </w:r>
    </w:p>
    <w:p w14:paraId="4CC92C0A" w14:textId="72D5257B" w:rsidR="00502586" w:rsidRPr="001A1574" w:rsidRDefault="00502586" w:rsidP="00502586">
      <w:pPr>
        <w:pStyle w:val="NormalWeb"/>
        <w:rPr>
          <w:color w:val="000000"/>
          <w:sz w:val="21"/>
          <w:szCs w:val="21"/>
        </w:rPr>
      </w:pPr>
      <w:r w:rsidRPr="001A1574">
        <w:rPr>
          <w:color w:val="000000"/>
          <w:sz w:val="21"/>
          <w:szCs w:val="21"/>
        </w:rPr>
        <w:t> </w:t>
      </w:r>
    </w:p>
    <w:p w14:paraId="385C1D5E" w14:textId="77777777" w:rsidR="009B75D5" w:rsidRDefault="00502586" w:rsidP="009B75D5">
      <w:pPr>
        <w:pStyle w:val="Default"/>
      </w:pPr>
      <w:r w:rsidRPr="001A1574">
        <w:rPr>
          <w:sz w:val="21"/>
          <w:szCs w:val="21"/>
          <w:u w:val="single"/>
        </w:rPr>
        <w:t>Background</w:t>
      </w:r>
      <w:r w:rsidRPr="001A1574">
        <w:rPr>
          <w:sz w:val="21"/>
          <w:szCs w:val="21"/>
        </w:rPr>
        <w:t xml:space="preserve">: </w:t>
      </w:r>
    </w:p>
    <w:p w14:paraId="2D9A2B0F" w14:textId="77777777" w:rsidR="000413ED" w:rsidRDefault="009B75D5" w:rsidP="000413ED">
      <w:pPr>
        <w:pStyle w:val="Default"/>
      </w:pPr>
      <w:r>
        <w:rPr>
          <w:sz w:val="22"/>
          <w:szCs w:val="22"/>
        </w:rPr>
        <w:t>The Centers for Medicare and Medicaid Services (CMS) defines “super-utilizers” as “beneficiaries with complex, unaddressed health issues and a history of frequent encoun</w:t>
      </w:r>
      <w:r w:rsidR="00556EE2">
        <w:rPr>
          <w:sz w:val="22"/>
          <w:szCs w:val="22"/>
        </w:rPr>
        <w:t>ters with health care providers”.</w:t>
      </w:r>
      <w:r>
        <w:rPr>
          <w:sz w:val="22"/>
          <w:szCs w:val="22"/>
        </w:rPr>
        <w:t xml:space="preserve"> Among these frequent health care users, Medicaid beneficiaries are</w:t>
      </w:r>
      <w:r w:rsidR="00556EE2">
        <w:rPr>
          <w:sz w:val="22"/>
          <w:szCs w:val="22"/>
        </w:rPr>
        <w:t xml:space="preserve"> disproportionately represented. </w:t>
      </w:r>
      <w:r>
        <w:rPr>
          <w:sz w:val="22"/>
          <w:szCs w:val="22"/>
        </w:rPr>
        <w:t xml:space="preserve">While super-utilizers are a small proportion of the overall Medicaid enrollee population, </w:t>
      </w:r>
      <w:r w:rsidR="000413ED">
        <w:rPr>
          <w:sz w:val="22"/>
          <w:szCs w:val="22"/>
        </w:rPr>
        <w:t xml:space="preserve">they </w:t>
      </w:r>
      <w:r>
        <w:rPr>
          <w:sz w:val="22"/>
          <w:szCs w:val="22"/>
        </w:rPr>
        <w:t xml:space="preserve">account for substantially higher health care spending. </w:t>
      </w:r>
    </w:p>
    <w:p w14:paraId="46129FC6" w14:textId="786263A1" w:rsidR="009B75D5" w:rsidRDefault="000413ED" w:rsidP="000413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Super-utilizers among Medicaid beneficiaries, many of whom are disabled and elderly use nearly 70 percent of Medicaid resources even though they only represent approximately 25 percent of the population. As a result, CMS recommends that states should identify (and ultimately intervene) on populations of super-utilizers with “impactable” conditions for the purpose of decreasing these costs and improving quality of care (Mann 2013). </w:t>
      </w:r>
      <w:r w:rsidR="009B75D5">
        <w:rPr>
          <w:sz w:val="22"/>
          <w:szCs w:val="22"/>
        </w:rPr>
        <w:t xml:space="preserve">Residential location, residential stability and access to health care are important factors for identifying, characterizing, and predicting super-utilization. </w:t>
      </w:r>
    </w:p>
    <w:p w14:paraId="7888E3AE" w14:textId="77777777" w:rsidR="00502586" w:rsidRPr="001A1574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26FFE3A5" w14:textId="12D0C934" w:rsidR="009B75D5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1A1574">
        <w:rPr>
          <w:rFonts w:ascii="Arial" w:hAnsi="Arial" w:cs="Arial"/>
          <w:color w:val="000000"/>
          <w:sz w:val="21"/>
          <w:szCs w:val="21"/>
          <w:u w:val="single"/>
        </w:rPr>
        <w:t>Hypothesis</w:t>
      </w:r>
      <w:r w:rsidRPr="001A1574">
        <w:rPr>
          <w:rFonts w:ascii="Arial" w:hAnsi="Arial" w:cs="Arial"/>
          <w:color w:val="000000"/>
          <w:sz w:val="21"/>
          <w:szCs w:val="21"/>
        </w:rPr>
        <w:t xml:space="preserve">: </w:t>
      </w:r>
      <w:r w:rsidR="009B75D5">
        <w:rPr>
          <w:rFonts w:ascii="Arial" w:hAnsi="Arial" w:cs="Arial"/>
          <w:color w:val="000000"/>
          <w:sz w:val="21"/>
          <w:szCs w:val="21"/>
        </w:rPr>
        <w:t xml:space="preserve"> A common assumption within the health care field is that persons closer to a service will utilize that service more often. Usually this is a motivating factor to encourage health care providers to locate in rural and medically underserved areas.</w:t>
      </w:r>
      <w:r w:rsidR="000413ED">
        <w:rPr>
          <w:rFonts w:ascii="Arial" w:hAnsi="Arial" w:cs="Arial"/>
          <w:color w:val="000000"/>
          <w:sz w:val="21"/>
          <w:szCs w:val="21"/>
        </w:rPr>
        <w:t xml:space="preserve"> We ask w</w:t>
      </w:r>
      <w:r w:rsidR="00F232FF">
        <w:rPr>
          <w:rFonts w:ascii="Arial" w:hAnsi="Arial" w:cs="Arial"/>
          <w:color w:val="000000"/>
          <w:sz w:val="21"/>
          <w:szCs w:val="21"/>
        </w:rPr>
        <w:t>hat is the impact o</w:t>
      </w:r>
      <w:r w:rsidR="000413ED">
        <w:rPr>
          <w:rFonts w:ascii="Arial" w:hAnsi="Arial" w:cs="Arial"/>
          <w:color w:val="000000"/>
          <w:sz w:val="21"/>
          <w:szCs w:val="21"/>
        </w:rPr>
        <w:t>f proximity for Emergency Department</w:t>
      </w:r>
      <w:r w:rsidR="00F232FF">
        <w:rPr>
          <w:rFonts w:ascii="Arial" w:hAnsi="Arial" w:cs="Arial"/>
          <w:color w:val="000000"/>
          <w:sz w:val="21"/>
          <w:szCs w:val="21"/>
        </w:rPr>
        <w:t xml:space="preserve"> visits in the super-utilizer population? </w:t>
      </w:r>
      <w:r w:rsidR="000413ED">
        <w:rPr>
          <w:rFonts w:ascii="Arial" w:hAnsi="Arial" w:cs="Arial"/>
          <w:color w:val="000000"/>
          <w:sz w:val="21"/>
          <w:szCs w:val="21"/>
        </w:rPr>
        <w:t xml:space="preserve"> </w:t>
      </w:r>
      <w:r w:rsidR="00556EE2">
        <w:rPr>
          <w:rFonts w:ascii="Arial" w:hAnsi="Arial" w:cs="Arial"/>
          <w:color w:val="000000"/>
          <w:sz w:val="21"/>
          <w:szCs w:val="21"/>
        </w:rPr>
        <w:t>A</w:t>
      </w:r>
      <w:r w:rsidR="00556EE2" w:rsidRPr="00556EE2">
        <w:rPr>
          <w:rFonts w:ascii="Arial" w:hAnsi="Arial" w:cs="Arial"/>
          <w:color w:val="000000"/>
          <w:sz w:val="21"/>
          <w:szCs w:val="21"/>
        </w:rPr>
        <w:t>re frequent users (&gt;=10 visits per year) of an emergency department more likely to live closer to the hospital than non-frequent users</w:t>
      </w:r>
      <w:r w:rsidR="000413ED">
        <w:rPr>
          <w:rFonts w:ascii="Arial" w:hAnsi="Arial" w:cs="Arial"/>
          <w:color w:val="000000"/>
          <w:sz w:val="21"/>
          <w:szCs w:val="21"/>
        </w:rPr>
        <w:t>?</w:t>
      </w:r>
    </w:p>
    <w:p w14:paraId="53D8E5C6" w14:textId="77777777" w:rsidR="00502586" w:rsidRPr="001A1574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02313795" w14:textId="7BF6BE6D" w:rsidR="009B75D5" w:rsidRDefault="00F232FF" w:rsidP="00F232FF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1A1574">
        <w:rPr>
          <w:rFonts w:ascii="Arial" w:hAnsi="Arial" w:cs="Arial"/>
          <w:color w:val="000000"/>
          <w:sz w:val="21"/>
          <w:szCs w:val="21"/>
          <w:u w:val="single"/>
        </w:rPr>
        <w:t>Role of medical student</w:t>
      </w:r>
      <w:r w:rsidRPr="001A1574">
        <w:rPr>
          <w:rFonts w:ascii="Arial" w:hAnsi="Arial" w:cs="Arial"/>
          <w:color w:val="000000"/>
          <w:sz w:val="21"/>
          <w:szCs w:val="21"/>
        </w:rPr>
        <w:t xml:space="preserve">: A medical student will be expected to work to critically </w:t>
      </w:r>
      <w:r>
        <w:rPr>
          <w:rFonts w:ascii="Arial" w:hAnsi="Arial" w:cs="Arial"/>
          <w:color w:val="000000"/>
          <w:sz w:val="21"/>
          <w:szCs w:val="21"/>
        </w:rPr>
        <w:t>to help d</w:t>
      </w:r>
      <w:r w:rsidRPr="00556EE2">
        <w:rPr>
          <w:rFonts w:ascii="Arial" w:hAnsi="Arial" w:cs="Arial"/>
          <w:color w:val="000000"/>
          <w:sz w:val="21"/>
          <w:szCs w:val="21"/>
        </w:rPr>
        <w:t>etermine measures of spatial access to health care by comparing enrollee</w:t>
      </w:r>
      <w:r w:rsidR="00D60960">
        <w:rPr>
          <w:rFonts w:ascii="Arial" w:hAnsi="Arial" w:cs="Arial"/>
          <w:color w:val="000000"/>
          <w:sz w:val="21"/>
          <w:szCs w:val="21"/>
        </w:rPr>
        <w:t xml:space="preserve"> residential</w:t>
      </w:r>
      <w:r w:rsidRPr="00556EE2">
        <w:rPr>
          <w:rFonts w:ascii="Arial" w:hAnsi="Arial" w:cs="Arial"/>
          <w:color w:val="000000"/>
          <w:sz w:val="21"/>
          <w:szCs w:val="21"/>
        </w:rPr>
        <w:t xml:space="preserve"> locations to providers, emergency departments, and pharmacies</w:t>
      </w:r>
      <w:r>
        <w:rPr>
          <w:rFonts w:ascii="Arial" w:hAnsi="Arial" w:cs="Arial"/>
          <w:color w:val="000000"/>
          <w:sz w:val="21"/>
          <w:szCs w:val="21"/>
        </w:rPr>
        <w:t xml:space="preserve">. Texas is a large state with very dense urban areas and large expanses with low density. Patterns of superutilization may vary throughout the state. </w:t>
      </w:r>
      <w:r w:rsidRPr="00F232FF">
        <w:rPr>
          <w:rFonts w:ascii="Arial" w:hAnsi="Arial" w:cs="Arial"/>
          <w:color w:val="000000"/>
          <w:sz w:val="21"/>
          <w:szCs w:val="21"/>
        </w:rPr>
        <w:t>The student would have the flexibility to choose a speci</w:t>
      </w:r>
      <w:r w:rsidR="00D60960">
        <w:rPr>
          <w:rFonts w:ascii="Arial" w:hAnsi="Arial" w:cs="Arial"/>
          <w:color w:val="000000"/>
          <w:sz w:val="21"/>
          <w:szCs w:val="21"/>
        </w:rPr>
        <w:t>fic spatial pattern to examine within</w:t>
      </w:r>
      <w:r w:rsidRPr="00F232FF">
        <w:rPr>
          <w:rFonts w:ascii="Arial" w:hAnsi="Arial" w:cs="Arial"/>
          <w:color w:val="000000"/>
          <w:sz w:val="21"/>
          <w:szCs w:val="21"/>
        </w:rPr>
        <w:t xml:space="preserve"> a city or a region of the state. </w:t>
      </w:r>
      <w:r>
        <w:rPr>
          <w:rFonts w:ascii="Arial" w:hAnsi="Arial" w:cs="Arial"/>
          <w:color w:val="000000"/>
          <w:sz w:val="21"/>
          <w:szCs w:val="21"/>
        </w:rPr>
        <w:t>The m</w:t>
      </w:r>
      <w:r w:rsidRPr="00F232FF">
        <w:rPr>
          <w:rFonts w:ascii="Arial" w:hAnsi="Arial" w:cs="Arial"/>
          <w:color w:val="000000"/>
          <w:sz w:val="21"/>
          <w:szCs w:val="21"/>
        </w:rPr>
        <w:t xml:space="preserve">edical student is expected to have the desire and ability to learn basics of the mapping </w:t>
      </w:r>
      <w:r>
        <w:rPr>
          <w:rFonts w:ascii="Arial" w:hAnsi="Arial" w:cs="Arial"/>
          <w:color w:val="000000"/>
          <w:sz w:val="21"/>
          <w:szCs w:val="21"/>
        </w:rPr>
        <w:t xml:space="preserve">and spatial analysis </w:t>
      </w:r>
      <w:r w:rsidRPr="00F232FF">
        <w:rPr>
          <w:rFonts w:ascii="Arial" w:hAnsi="Arial" w:cs="Arial"/>
          <w:color w:val="000000"/>
          <w:sz w:val="21"/>
          <w:szCs w:val="21"/>
        </w:rPr>
        <w:t>software ArcMap.</w:t>
      </w:r>
      <w:r>
        <w:rPr>
          <w:rFonts w:ascii="Arial" w:hAnsi="Arial" w:cs="Arial"/>
          <w:color w:val="000000"/>
          <w:sz w:val="21"/>
          <w:szCs w:val="21"/>
        </w:rPr>
        <w:t xml:space="preserve"> Software and tutorials to this powerful analytical tool will be provided. </w:t>
      </w:r>
    </w:p>
    <w:p w14:paraId="43F44639" w14:textId="77777777" w:rsidR="00D60960" w:rsidRDefault="00D60960" w:rsidP="00F232FF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7CF50922" w14:textId="165C1E11" w:rsidR="00F232FF" w:rsidRPr="00CE0E73" w:rsidRDefault="000413ED" w:rsidP="00F232FF">
      <w:pPr>
        <w:pStyle w:val="NormalWeb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</w:t>
      </w:r>
      <w:r w:rsidR="00F232FF" w:rsidRPr="00CE0E73">
        <w:rPr>
          <w:rFonts w:ascii="Arial" w:hAnsi="Arial" w:cs="Arial"/>
          <w:color w:val="000000"/>
          <w:sz w:val="21"/>
          <w:szCs w:val="21"/>
        </w:rPr>
        <w:t xml:space="preserve">xpected outcomes include a poster presentation at UF and </w:t>
      </w:r>
      <w:r>
        <w:rPr>
          <w:rFonts w:ascii="Arial" w:hAnsi="Arial" w:cs="Arial"/>
          <w:color w:val="000000"/>
          <w:sz w:val="21"/>
          <w:szCs w:val="21"/>
        </w:rPr>
        <w:t xml:space="preserve">faculty </w:t>
      </w:r>
      <w:r w:rsidR="00F232FF">
        <w:rPr>
          <w:rFonts w:ascii="Arial" w:hAnsi="Arial" w:cs="Arial"/>
          <w:color w:val="000000"/>
          <w:sz w:val="21"/>
          <w:szCs w:val="21"/>
        </w:rPr>
        <w:t xml:space="preserve">mentorship (with co-authorship) in </w:t>
      </w:r>
      <w:r w:rsidR="00F232FF" w:rsidRPr="00CE0E73">
        <w:rPr>
          <w:rFonts w:ascii="Arial" w:hAnsi="Arial" w:cs="Arial"/>
          <w:color w:val="000000"/>
          <w:sz w:val="21"/>
          <w:szCs w:val="21"/>
        </w:rPr>
        <w:t>manuscript</w:t>
      </w:r>
      <w:r w:rsidR="00F232FF">
        <w:rPr>
          <w:rFonts w:ascii="Arial" w:hAnsi="Arial" w:cs="Arial"/>
          <w:color w:val="000000"/>
          <w:sz w:val="21"/>
          <w:szCs w:val="21"/>
        </w:rPr>
        <w:t xml:space="preserve"> preparation</w:t>
      </w:r>
      <w:r w:rsidR="00F232FF" w:rsidRPr="00CE0E73">
        <w:rPr>
          <w:rFonts w:ascii="Arial" w:hAnsi="Arial" w:cs="Arial"/>
          <w:color w:val="000000"/>
          <w:sz w:val="21"/>
          <w:szCs w:val="21"/>
        </w:rPr>
        <w:t xml:space="preserve">. 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2566BBC" w14:textId="77777777" w:rsidR="00502586" w:rsidRPr="001A1574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586FDCF8" w14:textId="490AB1C0" w:rsidR="00502586" w:rsidRPr="001A1574" w:rsidRDefault="00502586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  <w:r w:rsidRPr="001A1574">
        <w:rPr>
          <w:rFonts w:ascii="Arial" w:hAnsi="Arial" w:cs="Arial"/>
          <w:color w:val="000000"/>
          <w:sz w:val="21"/>
          <w:szCs w:val="21"/>
          <w:u w:val="single"/>
        </w:rPr>
        <w:t xml:space="preserve">Funding and relevant </w:t>
      </w:r>
      <w:r w:rsidRPr="000413ED">
        <w:rPr>
          <w:rFonts w:ascii="Arial" w:hAnsi="Arial" w:cs="Arial"/>
          <w:color w:val="000000"/>
          <w:sz w:val="21"/>
          <w:szCs w:val="21"/>
          <w:u w:val="single"/>
        </w:rPr>
        <w:t>publications:</w:t>
      </w:r>
      <w:r w:rsidRPr="001A1574">
        <w:rPr>
          <w:rFonts w:ascii="Arial" w:hAnsi="Arial" w:cs="Arial"/>
          <w:color w:val="000000"/>
          <w:sz w:val="21"/>
          <w:szCs w:val="21"/>
        </w:rPr>
        <w:t xml:space="preserve"> 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 xml:space="preserve">Current </w:t>
      </w:r>
      <w:r w:rsidR="000413ED">
        <w:rPr>
          <w:rFonts w:ascii="Arial" w:hAnsi="Arial" w:cs="Arial"/>
          <w:color w:val="000000"/>
          <w:sz w:val="21"/>
          <w:szCs w:val="21"/>
        </w:rPr>
        <w:t>funding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 xml:space="preserve"> </w:t>
      </w:r>
      <w:r w:rsidR="000413ED">
        <w:rPr>
          <w:rFonts w:ascii="Arial" w:hAnsi="Arial" w:cs="Arial"/>
          <w:color w:val="000000"/>
          <w:sz w:val="21"/>
          <w:szCs w:val="21"/>
        </w:rPr>
        <w:t xml:space="preserve">of the department of 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>Health Outcomes and Policy</w:t>
      </w:r>
      <w:r w:rsidR="00556EE2">
        <w:rPr>
          <w:rFonts w:ascii="Arial" w:hAnsi="Arial" w:cs="Arial"/>
          <w:color w:val="000000"/>
          <w:sz w:val="21"/>
          <w:szCs w:val="21"/>
        </w:rPr>
        <w:t xml:space="preserve"> </w:t>
      </w:r>
      <w:r w:rsidR="000413ED">
        <w:rPr>
          <w:rFonts w:ascii="Arial" w:hAnsi="Arial" w:cs="Arial"/>
          <w:color w:val="000000"/>
          <w:sz w:val="21"/>
          <w:szCs w:val="21"/>
        </w:rPr>
        <w:t xml:space="preserve">through its </w:t>
      </w:r>
      <w:r w:rsidR="000413ED" w:rsidRPr="000413ED">
        <w:rPr>
          <w:rFonts w:ascii="Arial" w:hAnsi="Arial" w:cs="Arial"/>
          <w:iCs/>
          <w:color w:val="000000"/>
          <w:sz w:val="21"/>
          <w:szCs w:val="21"/>
        </w:rPr>
        <w:t>External Quality Review Organization</w:t>
      </w:r>
      <w:r w:rsidR="000413ED">
        <w:rPr>
          <w:rFonts w:ascii="Arial" w:hAnsi="Arial" w:cs="Arial"/>
          <w:color w:val="000000"/>
          <w:sz w:val="21"/>
          <w:szCs w:val="21"/>
        </w:rPr>
        <w:t xml:space="preserve"> 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 xml:space="preserve">allow for this </w:t>
      </w:r>
      <w:r w:rsidR="00F232FF">
        <w:rPr>
          <w:rFonts w:ascii="Arial" w:hAnsi="Arial" w:cs="Arial"/>
          <w:color w:val="000000"/>
          <w:sz w:val="21"/>
          <w:szCs w:val="21"/>
        </w:rPr>
        <w:t xml:space="preserve">new 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>research</w:t>
      </w:r>
      <w:r w:rsidR="00F232FF">
        <w:rPr>
          <w:rFonts w:ascii="Arial" w:hAnsi="Arial" w:cs="Arial"/>
          <w:color w:val="000000"/>
          <w:sz w:val="21"/>
          <w:szCs w:val="21"/>
        </w:rPr>
        <w:t xml:space="preserve"> endeavor</w:t>
      </w:r>
      <w:r w:rsidR="00E935D8" w:rsidRPr="001A1574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67CEF7B" w14:textId="77777777" w:rsidR="00E935D8" w:rsidRPr="001A1574" w:rsidRDefault="00E935D8" w:rsidP="00502586">
      <w:pPr>
        <w:pStyle w:val="NormalWeb"/>
        <w:rPr>
          <w:rFonts w:ascii="Arial" w:hAnsi="Arial" w:cs="Arial"/>
          <w:color w:val="000000"/>
          <w:sz w:val="21"/>
          <w:szCs w:val="21"/>
        </w:rPr>
      </w:pPr>
    </w:p>
    <w:p w14:paraId="77192A18" w14:textId="45D033B3" w:rsidR="00F232FF" w:rsidRPr="00D60960" w:rsidRDefault="00F232FF" w:rsidP="00D60960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D60960">
        <w:rPr>
          <w:rFonts w:ascii="Arial" w:hAnsi="Arial" w:cs="Arial"/>
          <w:color w:val="000000"/>
          <w:sz w:val="21"/>
          <w:szCs w:val="21"/>
        </w:rPr>
        <w:t xml:space="preserve">Pillow, Malford Tyson, Shaneen Doctor, Stephen Brown, Keme Carter, and Robert Mulliken. 2013. “An Emergency Department-Initiated, Web-Based, Multidisciplinary Approach to Decreasing Emergency Department Visits by the Top Frequent Visitors Using Patient Care Plans.” The Journal of Emergenc </w:t>
      </w:r>
    </w:p>
    <w:p w14:paraId="0443C20E" w14:textId="6E0C1C43" w:rsidR="00E935D8" w:rsidRPr="00D60960" w:rsidRDefault="000413ED" w:rsidP="00D60960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D60960">
        <w:rPr>
          <w:rFonts w:ascii="Arial" w:hAnsi="Arial" w:cs="Arial"/>
          <w:color w:val="000000"/>
          <w:sz w:val="21"/>
          <w:szCs w:val="21"/>
        </w:rPr>
        <w:t xml:space="preserve">Mann, C. 2013. Targeting Medicaid Super-Utilizers to Decrease Costs and Improve Quality. CMCS Informational Bulletin. </w:t>
      </w:r>
    </w:p>
    <w:p w14:paraId="05F8EEF3" w14:textId="34497307" w:rsidR="00E36B65" w:rsidRPr="001A1574" w:rsidRDefault="00E36B65" w:rsidP="001A1574">
      <w:pPr>
        <w:pStyle w:val="NormalWeb"/>
        <w:rPr>
          <w:color w:val="000000"/>
          <w:sz w:val="21"/>
          <w:szCs w:val="21"/>
        </w:rPr>
      </w:pPr>
    </w:p>
    <w:sectPr w:rsidR="00E36B65" w:rsidRPr="001A1574" w:rsidSect="00E3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96F"/>
    <w:multiLevelType w:val="hybridMultilevel"/>
    <w:tmpl w:val="8C82D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0F36"/>
    <w:multiLevelType w:val="hybridMultilevel"/>
    <w:tmpl w:val="CBD05EE2"/>
    <w:lvl w:ilvl="0" w:tplc="D2FC9D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F5B7088"/>
    <w:multiLevelType w:val="hybridMultilevel"/>
    <w:tmpl w:val="90F20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86"/>
    <w:rsid w:val="000413ED"/>
    <w:rsid w:val="00094B6F"/>
    <w:rsid w:val="001A1574"/>
    <w:rsid w:val="001C4CF9"/>
    <w:rsid w:val="00294492"/>
    <w:rsid w:val="002B514B"/>
    <w:rsid w:val="002F0965"/>
    <w:rsid w:val="00301C57"/>
    <w:rsid w:val="00502586"/>
    <w:rsid w:val="00556EE2"/>
    <w:rsid w:val="00672AD3"/>
    <w:rsid w:val="008C4507"/>
    <w:rsid w:val="00927754"/>
    <w:rsid w:val="00947376"/>
    <w:rsid w:val="009B75D5"/>
    <w:rsid w:val="009F0A18"/>
    <w:rsid w:val="00B300E2"/>
    <w:rsid w:val="00BC4686"/>
    <w:rsid w:val="00C56DB9"/>
    <w:rsid w:val="00D60960"/>
    <w:rsid w:val="00E36B65"/>
    <w:rsid w:val="00E935D8"/>
    <w:rsid w:val="00ED0268"/>
    <w:rsid w:val="00F14DFD"/>
    <w:rsid w:val="00F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85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586"/>
    <w:rPr>
      <w:rFonts w:ascii="Times New Roman" w:hAnsi="Times New Roman"/>
      <w:sz w:val="24"/>
      <w:szCs w:val="24"/>
    </w:rPr>
  </w:style>
  <w:style w:type="paragraph" w:customStyle="1" w:styleId="05bodytext">
    <w:name w:val="05bodytext"/>
    <w:basedOn w:val="Normal"/>
    <w:uiPriority w:val="99"/>
    <w:semiHidden/>
    <w:rsid w:val="005025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D8"/>
    <w:pPr>
      <w:autoSpaceDE w:val="0"/>
      <w:autoSpaceDN w:val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13E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8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2586"/>
    <w:rPr>
      <w:rFonts w:ascii="Times New Roman" w:hAnsi="Times New Roman"/>
      <w:sz w:val="24"/>
      <w:szCs w:val="24"/>
    </w:rPr>
  </w:style>
  <w:style w:type="paragraph" w:customStyle="1" w:styleId="05bodytext">
    <w:name w:val="05bodytext"/>
    <w:basedOn w:val="Normal"/>
    <w:uiPriority w:val="99"/>
    <w:semiHidden/>
    <w:rsid w:val="00502586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35D8"/>
    <w:pPr>
      <w:autoSpaceDE w:val="0"/>
      <w:autoSpaceDN w:val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7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13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clynha@uf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LATHOM</dc:creator>
  <cp:lastModifiedBy>Alana Christou</cp:lastModifiedBy>
  <cp:revision>4</cp:revision>
  <dcterms:created xsi:type="dcterms:W3CDTF">2015-10-15T13:44:00Z</dcterms:created>
  <dcterms:modified xsi:type="dcterms:W3CDTF">2015-10-16T19:44:00Z</dcterms:modified>
</cp:coreProperties>
</file>